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湖北省实行政府定价的公证服务收费标准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kern w:val="0"/>
          <w:sz w:val="32"/>
          <w:szCs w:val="32"/>
          <w:highlight w:val="yellow"/>
        </w:rPr>
        <w:t>鄂价工服〔2016〕42号</w:t>
      </w:r>
    </w:p>
    <w:p>
      <w:pPr>
        <w:spacing w:line="58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一、证明法律行为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（一）证明合同、协议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1、证明经济合同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(1)证明土地使用权出让、转让、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房屋转让、买卖及股权转让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，按下列标准收取：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标的额500000元以下部分，收取比例为0.3%;按比例收费不到200元的，按200元收取;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500001元至5000000元部分，收取0.25%;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5000001元至10000000元部分，收取0.2%;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10000001元至20000000元部分，收取0.15%;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20000001元至50000000元部分，收取0.1%;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50000001元至100000000元部分，收取0.05%;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l00000001元以上部分，收取0.01%。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(2)证明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其他经济合同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，按下列标准收取：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标的额20000元以下部分，收取比例为1%;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20001元至50000元部分，收取0.8%;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50001元至100000元部分，收取0.6%;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100001元至500000元部分，收取0.5%;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500001元至1000000元部分，收取0.4%;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1000001元至2000000元部分，收取0.3%;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2000001元至3000000元部分，收取0.2%;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3000001元至4000000元部分，收取0.1%;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4000001元以上部分，收取0.05%。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证明民事协议，每件收费200元，涉及财产关系的加倍收取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（二）证明收养关系：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1、生父母共同送养的，每件收费450元;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2、生父母单方送养的，每件收费750元;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3、其他监护人送养的，每件收费1000元。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证明财产继承、赠与和遗赠，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受益额收取，最低收取200元。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受益额20万元（含）以下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，按1.1%收取；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20万元至50万元（含）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，按0.9%收取；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50万元至100万元（含）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，按0.7%收取；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100万元至300万元（含）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，按0.6%收取；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300万元至500万元（含）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，按0.5%收取；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highlight w:val="cyan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500万元至1000万元（含）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，按0.3%收取；</w:t>
      </w:r>
    </w:p>
    <w:p>
      <w:pPr>
        <w:pStyle w:val="9"/>
        <w:spacing w:line="440" w:lineRule="exact"/>
        <w:ind w:firstLine="640"/>
        <w:rPr>
          <w:rFonts w:ascii="仿宋_GB2312" w:hAnsi="仿宋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1000万元以上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部分</w:t>
      </w:r>
      <w:r>
        <w:rPr>
          <w:rFonts w:hint="eastAsia" w:ascii="仿宋_GB2312" w:hAnsi="仿宋" w:eastAsia="仿宋_GB2312" w:cs="Arial"/>
          <w:sz w:val="32"/>
          <w:szCs w:val="32"/>
          <w:highlight w:val="cyan"/>
          <w:shd w:val="clear" w:color="auto" w:fill="FFFFFF"/>
        </w:rPr>
        <w:t>，按0.1%收取。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证明单方赠与或受赠的，按上述标准减半收取。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二、证明有法律意义的事实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</w:t>
      </w:r>
      <w:r>
        <w:rPr>
          <w:rFonts w:hint="eastAsia" w:ascii="仿宋_GB2312" w:eastAsia="仿宋_GB2312"/>
          <w:sz w:val="32"/>
          <w:szCs w:val="32"/>
          <w:highlight w:val="cyan"/>
        </w:rPr>
        <w:t>出生</w:t>
      </w:r>
      <w:r>
        <w:rPr>
          <w:rFonts w:hint="eastAsia" w:ascii="仿宋_GB2312" w:eastAsia="仿宋_GB2312"/>
          <w:sz w:val="32"/>
          <w:szCs w:val="32"/>
        </w:rPr>
        <w:t>、生存、</w:t>
      </w:r>
      <w:r>
        <w:rPr>
          <w:rFonts w:hint="eastAsia" w:ascii="仿宋_GB2312" w:eastAsia="仿宋_GB2312"/>
          <w:sz w:val="32"/>
          <w:szCs w:val="32"/>
          <w:highlight w:val="cyan"/>
        </w:rPr>
        <w:t>死亡</w:t>
      </w:r>
      <w:r>
        <w:rPr>
          <w:rFonts w:hint="eastAsia" w:ascii="仿宋_GB2312" w:eastAsia="仿宋_GB2312"/>
          <w:sz w:val="32"/>
          <w:szCs w:val="32"/>
        </w:rPr>
        <w:t>、身份、</w:t>
      </w:r>
      <w:r>
        <w:rPr>
          <w:rFonts w:hint="eastAsia" w:ascii="仿宋_GB2312" w:eastAsia="仿宋_GB2312"/>
          <w:sz w:val="32"/>
          <w:szCs w:val="32"/>
          <w:highlight w:val="cyan"/>
        </w:rPr>
        <w:t>曾用名</w:t>
      </w:r>
      <w:r>
        <w:rPr>
          <w:rFonts w:hint="eastAsia" w:ascii="仿宋_GB2312" w:eastAsia="仿宋_GB2312"/>
          <w:sz w:val="32"/>
          <w:szCs w:val="32"/>
        </w:rPr>
        <w:t>、住所地、户籍注销、国籍、经历、</w:t>
      </w:r>
      <w:r>
        <w:rPr>
          <w:rFonts w:hint="eastAsia" w:ascii="仿宋_GB2312" w:eastAsia="仿宋_GB2312"/>
          <w:sz w:val="32"/>
          <w:szCs w:val="32"/>
          <w:highlight w:val="cyan"/>
        </w:rPr>
        <w:t>学历、学位</w:t>
      </w:r>
      <w:r>
        <w:rPr>
          <w:rFonts w:hint="eastAsia" w:ascii="仿宋_GB2312" w:eastAsia="仿宋_GB2312"/>
          <w:sz w:val="32"/>
          <w:szCs w:val="32"/>
        </w:rPr>
        <w:t>、职务、</w:t>
      </w:r>
      <w:r>
        <w:rPr>
          <w:rFonts w:hint="eastAsia" w:ascii="仿宋_GB2312" w:eastAsia="仿宋_GB2312"/>
          <w:sz w:val="32"/>
          <w:szCs w:val="32"/>
          <w:highlight w:val="cyan"/>
        </w:rPr>
        <w:t>职称、资格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highlight w:val="cyan"/>
        </w:rPr>
        <w:t>有无违法犯罪记录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highlight w:val="cyan"/>
        </w:rPr>
        <w:t>婚姻状况，亲属关系</w:t>
      </w:r>
      <w:r>
        <w:rPr>
          <w:rFonts w:hint="eastAsia" w:ascii="仿宋_GB2312" w:eastAsia="仿宋_GB2312"/>
          <w:sz w:val="32"/>
          <w:szCs w:val="32"/>
        </w:rPr>
        <w:t>、抚养事实、</w:t>
      </w:r>
      <w:r>
        <w:rPr>
          <w:rFonts w:hint="eastAsia" w:ascii="仿宋_GB2312" w:eastAsia="仿宋_GB2312"/>
          <w:sz w:val="32"/>
          <w:szCs w:val="32"/>
          <w:highlight w:val="cyan"/>
        </w:rPr>
        <w:t>监护权</w:t>
      </w:r>
      <w:r>
        <w:rPr>
          <w:rFonts w:hint="eastAsia" w:ascii="仿宋_GB2312" w:eastAsia="仿宋_GB2312"/>
          <w:sz w:val="32"/>
          <w:szCs w:val="32"/>
        </w:rPr>
        <w:t>、财产权、收入状况、纳税状况、票据拒绝、选票、指纹、不可抗力、意外事件、查无档案记载。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每件收费80元。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（二）证明法人和其他组织的资格、资信，每件收费500元。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（三）证明不可抗力事件，每件收费300元。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（四）制作票据拒绝证书，每件收费400元。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三、证明有法律意义的文书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（一）证明知识产权的享有、转让和使用许可文书，每件收费500元。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（二）证明其他有法律意义的文书：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证明法人或其他组织的授权委托书、公司章程、会议决议或其他法律文书，每件收费500元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2、证明其他有法律意义的文书，每件收费100元。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四、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提存公证，按标的额的0.3%收取，最低收取100元。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代申请人支付的保管费另收。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五、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赋予债权文书具有强制执行效力，按债务总额的0.3%收取。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六、对已受理的公证事项，申请人要求撤回的，可收取手续费，未经审查的，每件收费10元;已经审查的，按照该公证事项收费标准的50%收取。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七、办理遗嘱、遗产方面公证，按下列标准收取：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1、办理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遗嘱公证每件收费150元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2、保管遗嘱每件收费200元;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3、确认遗嘱的效力，每件收费300元;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4、清点保管遗产，按第一条第三款收取。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八、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证明对财产的清点、清算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、评估和估损，按下列标准收取：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标的额500000元以下部分，收取比例为0.25%，按比例收费不到200元的，按200元收取;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500001元至1000000元部分，收取0.2%；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1000001元至2000000元部分，收取0.15%;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2000001元至4000000元部分，收取0.1%;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4000001元至6000000元部分，收取0.05%;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6000001元至8000000元部分，收取0.02%;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8000001元以上部分，收取0.01%。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九、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证明产权(不含知识产权)每件收费400元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十、证明宅基地使用权每件收费80元。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十一、</w:t>
      </w:r>
      <w:r>
        <w:rPr>
          <w:rFonts w:hint="eastAsia" w:ascii="仿宋_GB2312" w:eastAsia="仿宋_GB2312"/>
          <w:sz w:val="32"/>
          <w:szCs w:val="32"/>
        </w:rPr>
        <w:t>提存、登记、保管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文书每件100元。代拟和修改与公证事项相关的法律文书每件80元。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证明</w:t>
      </w:r>
      <w:r>
        <w:rPr>
          <w:rFonts w:hint="eastAsia" w:ascii="仿宋_GB2312" w:eastAsia="仿宋_GB2312"/>
          <w:sz w:val="32"/>
          <w:szCs w:val="32"/>
          <w:highlight w:val="cyan"/>
        </w:rPr>
        <w:t>执照、证书；文书上的签名、印鉴、日期；文书的副本、影印本、节本、译本与原本相符</w:t>
      </w:r>
      <w:r>
        <w:rPr>
          <w:rFonts w:hint="eastAsia" w:ascii="仿宋_GB2312" w:hAnsi="仿宋" w:eastAsia="仿宋_GB2312"/>
          <w:sz w:val="32"/>
          <w:szCs w:val="32"/>
          <w:highlight w:val="cyan"/>
          <w:shd w:val="clear" w:color="auto" w:fill="FFFFFF"/>
        </w:rPr>
        <w:t>，每件200元。</w:t>
      </w:r>
    </w:p>
    <w:p>
      <w:pPr>
        <w:pStyle w:val="9"/>
        <w:spacing w:line="44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十二、</w:t>
      </w:r>
      <w:r>
        <w:rPr>
          <w:rFonts w:hint="eastAsia" w:ascii="仿宋_GB2312" w:eastAsia="仿宋_GB2312"/>
          <w:sz w:val="32"/>
          <w:szCs w:val="32"/>
        </w:rPr>
        <w:t>提供公证法律咨询和代办服务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，每件20元(民事事项免收)。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说明：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以上</w:t>
      </w:r>
      <w:r>
        <w:rPr>
          <w:rFonts w:hint="eastAsia" w:ascii="仿宋_GB2312" w:hAnsi="仿宋" w:eastAsia="仿宋_GB2312"/>
          <w:sz w:val="32"/>
          <w:szCs w:val="32"/>
          <w:highlight w:val="yellow"/>
          <w:shd w:val="clear" w:color="auto" w:fill="FFFFFF"/>
        </w:rPr>
        <w:t>公证事项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若需增加公证书份数的，</w:t>
      </w:r>
      <w:r>
        <w:rPr>
          <w:rFonts w:hint="eastAsia" w:ascii="仿宋_GB2312" w:hAnsi="仿宋" w:eastAsia="仿宋_GB2312"/>
          <w:sz w:val="32"/>
          <w:szCs w:val="32"/>
          <w:highlight w:val="yellow"/>
          <w:shd w:val="clear" w:color="auto" w:fill="FFFFFF"/>
        </w:rPr>
        <w:t>涉外公证每本收费40元，国内公证每本收费20元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7BE2"/>
    <w:rsid w:val="00F924F5"/>
    <w:rsid w:val="09115C71"/>
    <w:rsid w:val="09970F14"/>
    <w:rsid w:val="0D4509A5"/>
    <w:rsid w:val="1184631E"/>
    <w:rsid w:val="147F679A"/>
    <w:rsid w:val="1625225B"/>
    <w:rsid w:val="18B16F67"/>
    <w:rsid w:val="1A6A7255"/>
    <w:rsid w:val="1DB019F9"/>
    <w:rsid w:val="21F27BE2"/>
    <w:rsid w:val="252C1E98"/>
    <w:rsid w:val="267175A9"/>
    <w:rsid w:val="2A6F1062"/>
    <w:rsid w:val="2B346861"/>
    <w:rsid w:val="35A009C4"/>
    <w:rsid w:val="374A0163"/>
    <w:rsid w:val="3AE73B46"/>
    <w:rsid w:val="41DC1F15"/>
    <w:rsid w:val="424E3FA6"/>
    <w:rsid w:val="44C906C8"/>
    <w:rsid w:val="45E14B47"/>
    <w:rsid w:val="67345C71"/>
    <w:rsid w:val="6D104605"/>
    <w:rsid w:val="6DC45F2F"/>
    <w:rsid w:val="72400B70"/>
    <w:rsid w:val="7E150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eastAsia="华文中宋"/>
      <w:b/>
      <w:kern w:val="44"/>
      <w:sz w:val="36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50" w:beforeLines="50" w:beforeAutospacing="0" w:afterLines="0" w:afterAutospacing="0" w:line="413" w:lineRule="auto"/>
      <w:ind w:firstLine="1446" w:firstLineChars="200"/>
      <w:outlineLvl w:val="1"/>
    </w:pPr>
    <w:rPr>
      <w:rFonts w:ascii="Arial" w:hAnsi="Arial" w:eastAsia="华文中宋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1446" w:firstLineChars="200"/>
      <w:outlineLvl w:val="2"/>
    </w:pPr>
    <w:rPr>
      <w:rFonts w:eastAsia="华文中宋" w:asciiTheme="minorAscii" w:hAnsiTheme="minorAscii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华文仿宋"/>
      <w:b/>
      <w:sz w:val="28"/>
    </w:rPr>
  </w:style>
  <w:style w:type="character" w:customStyle="1" w:styleId="8">
    <w:name w:val="标题 1 Char"/>
    <w:link w:val="2"/>
    <w:qFormat/>
    <w:uiPriority w:val="0"/>
    <w:rPr>
      <w:rFonts w:eastAsia="华文中宋" w:asciiTheme="minorAscii" w:hAnsiTheme="minorAscii"/>
      <w:b/>
      <w:kern w:val="44"/>
      <w:sz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2019-08-29T07:30:00Z</dcterms:created>
  <dc:creator>PP</dc:creator>
  <cp:lastModifiedBy>PP</cp:lastModifiedBy>
  <dcterms:modified xsi:type="dcterms:W3CDTF">2019-08-29T07:30:51Z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